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附件：</w:t>
      </w:r>
    </w:p>
    <w:p>
      <w:pPr>
        <w:pStyle w:val="2"/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2019年度全省现代公共文化服务体系建设绩效考核成绩</w:t>
      </w:r>
      <w:bookmarkEnd w:id="0"/>
    </w:p>
    <w:p>
      <w:pPr>
        <w:pStyle w:val="2"/>
      </w:pPr>
    </w:p>
    <w:p>
      <w:pPr>
        <w:pStyle w:val="2"/>
        <w:ind w:firstLine="640" w:firstLineChars="200"/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市级标准考核单位（按行政区划排序）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：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val="en-US" w:eastAsia="zh-CN"/>
        </w:rPr>
        <w:t xml:space="preserve"> </w:t>
      </w:r>
    </w:p>
    <w:p>
      <w:pPr>
        <w:pStyle w:val="2"/>
        <w:ind w:firstLine="640" w:firstLineChars="200"/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成绩为“好”的单位：郑州市、洛阳市、安阳市、鹤壁市、许昌市、漯河市、三门峡市；</w:t>
      </w:r>
    </w:p>
    <w:p>
      <w:pPr>
        <w:pStyle w:val="2"/>
        <w:ind w:firstLine="640"/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成绩为“较好”的单位：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val="en-US" w:eastAsia="zh-CN" w:bidi="ar-SA"/>
        </w:rPr>
        <w:t>焦作市、濮阳市、信阳市、周口市、驻马店市；</w:t>
      </w:r>
    </w:p>
    <w:p>
      <w:pPr>
        <w:pStyle w:val="2"/>
        <w:ind w:firstLine="640"/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成绩为“合格”的单位：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</w:rPr>
        <w:t>开封市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、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</w:rPr>
        <w:t>平顶山市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、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</w:rPr>
        <w:t>新乡市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、南阳市、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</w:rPr>
        <w:t>商丘市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；</w:t>
      </w:r>
    </w:p>
    <w:p>
      <w:pPr>
        <w:pStyle w:val="2"/>
        <w:ind w:firstLine="640" w:firstLineChars="200"/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按照县级标准考核的单位（按行政区划排序）：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成绩为“好”的单位：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val="en-US" w:eastAsia="zh-CN"/>
        </w:rPr>
        <w:t>巩义市、兰考县、滑县、长垣市；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成绩为“较好”的单位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val="en-US" w:eastAsia="zh-CN" w:bidi="ar-SA"/>
        </w:rPr>
        <w:t>：济源示范区、永城市、固始县、鹿邑县；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成绩为“合格”的单位：</w:t>
      </w:r>
      <w:r>
        <w:rPr>
          <w:rFonts w:ascii="华文仿宋" w:hAnsi="华文仿宋" w:eastAsia="华文仿宋" w:cs="华文仿宋"/>
          <w:color w:val="auto"/>
          <w:kern w:val="2"/>
          <w:sz w:val="32"/>
          <w:szCs w:val="32"/>
        </w:rPr>
        <w:t>汝州市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、</w:t>
      </w:r>
      <w:r>
        <w:rPr>
          <w:rFonts w:ascii="华文仿宋" w:hAnsi="华文仿宋" w:eastAsia="华文仿宋" w:cs="华文仿宋"/>
          <w:color w:val="auto"/>
          <w:kern w:val="2"/>
          <w:sz w:val="32"/>
          <w:szCs w:val="32"/>
        </w:rPr>
        <w:t>邓州市、新蔡县</w:t>
      </w:r>
      <w:r>
        <w:rPr>
          <w:rFonts w:hint="eastAsia" w:ascii="华文仿宋" w:hAnsi="华文仿宋" w:eastAsia="华文仿宋" w:cs="华文仿宋"/>
          <w:color w:val="auto"/>
          <w:kern w:val="2"/>
          <w:sz w:val="32"/>
          <w:szCs w:val="32"/>
          <w:lang w:eastAsia="zh-CN"/>
        </w:rPr>
        <w:t>。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3A36C1"/>
    <w:rsid w:val="0F3A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hint="eastAsia" w:ascii="仿宋_GB2312" w:hAnsi="Calibri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2021-01-04T01:38:00Z</dcterms:created>
  <dc:creator>网站信息发布人员</dc:creator>
  <cp:lastModifiedBy>网站信息发布人员</cp:lastModifiedBy>
  <dcterms:modified xsi:type="dcterms:W3CDTF">2021-01-04T01:38:31Z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